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7D648" w14:textId="55135E28" w:rsidR="00901490" w:rsidRDefault="00901490">
      <w:r>
        <w:rPr>
          <w:noProof/>
        </w:rPr>
        <w:drawing>
          <wp:inline distT="0" distB="0" distL="0" distR="0" wp14:anchorId="167D6582" wp14:editId="63ABE8EB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FF5C0" w14:textId="3299309C" w:rsidR="00901490" w:rsidRPr="00222E09" w:rsidRDefault="00901490">
      <w:pPr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Općinsko vijeće</w:t>
      </w:r>
    </w:p>
    <w:p w14:paraId="39EA9F92" w14:textId="12D20073" w:rsidR="00901490" w:rsidRPr="00222E09" w:rsidRDefault="00901490" w:rsidP="009014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KLASA: 021-05/21-01</w:t>
      </w:r>
      <w:r w:rsidR="0052743A" w:rsidRPr="00222E09">
        <w:rPr>
          <w:rFonts w:ascii="Times New Roman" w:hAnsi="Times New Roman" w:cs="Times New Roman"/>
          <w:sz w:val="24"/>
          <w:szCs w:val="24"/>
        </w:rPr>
        <w:t>/</w:t>
      </w:r>
      <w:r w:rsidR="006C6E06">
        <w:rPr>
          <w:rFonts w:ascii="Times New Roman" w:hAnsi="Times New Roman" w:cs="Times New Roman"/>
          <w:sz w:val="24"/>
          <w:szCs w:val="24"/>
        </w:rPr>
        <w:t>3</w:t>
      </w:r>
      <w:r w:rsidR="00206B70">
        <w:rPr>
          <w:rFonts w:ascii="Times New Roman" w:hAnsi="Times New Roman" w:cs="Times New Roman"/>
          <w:sz w:val="24"/>
          <w:szCs w:val="24"/>
        </w:rPr>
        <w:t>8</w:t>
      </w:r>
    </w:p>
    <w:p w14:paraId="571CD004" w14:textId="317D278F" w:rsidR="00901490" w:rsidRPr="00222E09" w:rsidRDefault="00901490" w:rsidP="009014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29636860" w14:textId="7020BCBD" w:rsidR="00901490" w:rsidRPr="00222E09" w:rsidRDefault="00901490">
      <w:pPr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Okučani, </w:t>
      </w:r>
      <w:r w:rsidR="006C6E06">
        <w:rPr>
          <w:rFonts w:ascii="Times New Roman" w:hAnsi="Times New Roman" w:cs="Times New Roman"/>
          <w:sz w:val="24"/>
          <w:szCs w:val="24"/>
        </w:rPr>
        <w:t>03</w:t>
      </w:r>
      <w:r w:rsidRPr="00222E09">
        <w:rPr>
          <w:rFonts w:ascii="Times New Roman" w:hAnsi="Times New Roman" w:cs="Times New Roman"/>
          <w:sz w:val="24"/>
          <w:szCs w:val="24"/>
        </w:rPr>
        <w:t xml:space="preserve"> prosinca 2021. godine</w:t>
      </w:r>
    </w:p>
    <w:p w14:paraId="7B112A00" w14:textId="2999E8D3" w:rsidR="00901490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Na temelju članka 34. Statuta Općine Okučani („Službeni vjesnik Brodsko – posavske županije“ broj 10/09, 4/13, 3/18, 7/18 i 14/21), Općinsko vijeće Općine Okučani na 4. sjednici održanoj </w:t>
      </w:r>
      <w:r w:rsidR="006C6E06">
        <w:rPr>
          <w:rFonts w:ascii="Times New Roman" w:hAnsi="Times New Roman" w:cs="Times New Roman"/>
          <w:sz w:val="24"/>
          <w:szCs w:val="24"/>
        </w:rPr>
        <w:t>03.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 prosinca 2021. godine, donosi</w:t>
      </w:r>
    </w:p>
    <w:p w14:paraId="3BDFA93C" w14:textId="77777777" w:rsidR="00222E09" w:rsidRPr="00222E09" w:rsidRDefault="00222E09">
      <w:pPr>
        <w:rPr>
          <w:rFonts w:ascii="Times New Roman" w:hAnsi="Times New Roman" w:cs="Times New Roman"/>
          <w:sz w:val="24"/>
          <w:szCs w:val="24"/>
        </w:rPr>
      </w:pPr>
    </w:p>
    <w:p w14:paraId="42BC8CC3" w14:textId="1A4CD321" w:rsidR="00901490" w:rsidRPr="00222E09" w:rsidRDefault="00901490" w:rsidP="009014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E09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080F46AE" w14:textId="416219FA" w:rsidR="00901490" w:rsidRPr="00222E09" w:rsidRDefault="00901490" w:rsidP="00E53E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E09">
        <w:rPr>
          <w:rFonts w:ascii="Times New Roman" w:hAnsi="Times New Roman" w:cs="Times New Roman"/>
          <w:b/>
          <w:bCs/>
          <w:sz w:val="24"/>
          <w:szCs w:val="24"/>
        </w:rPr>
        <w:t xml:space="preserve">O USVAJANJU IZVJEŠĆA O OBAVLJENOJ </w:t>
      </w:r>
      <w:r w:rsidR="00E53E9B">
        <w:rPr>
          <w:rFonts w:ascii="Times New Roman" w:hAnsi="Times New Roman" w:cs="Times New Roman"/>
          <w:b/>
          <w:bCs/>
          <w:sz w:val="24"/>
          <w:szCs w:val="24"/>
        </w:rPr>
        <w:t>REVIZIJI UČINKOVOTOSTI UPRAVLJANJ</w:t>
      </w:r>
      <w:r w:rsidR="001814A4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53E9B">
        <w:rPr>
          <w:rFonts w:ascii="Times New Roman" w:hAnsi="Times New Roman" w:cs="Times New Roman"/>
          <w:b/>
          <w:bCs/>
          <w:sz w:val="24"/>
          <w:szCs w:val="24"/>
        </w:rPr>
        <w:t xml:space="preserve"> KOMUNALNOM INFRASTRUKTUROM OPĆINE OKUČANI ZA 2019.</w:t>
      </w:r>
      <w:r w:rsidR="001C7A26">
        <w:rPr>
          <w:rFonts w:ascii="Times New Roman" w:hAnsi="Times New Roman" w:cs="Times New Roman"/>
          <w:b/>
          <w:bCs/>
          <w:sz w:val="24"/>
          <w:szCs w:val="24"/>
        </w:rPr>
        <w:t xml:space="preserve">  I 2020.</w:t>
      </w:r>
      <w:r w:rsidR="00E53E9B">
        <w:rPr>
          <w:rFonts w:ascii="Times New Roman" w:hAnsi="Times New Roman" w:cs="Times New Roman"/>
          <w:b/>
          <w:bCs/>
          <w:sz w:val="24"/>
          <w:szCs w:val="24"/>
        </w:rPr>
        <w:t xml:space="preserve"> GODINU</w:t>
      </w:r>
    </w:p>
    <w:p w14:paraId="26B22F33" w14:textId="1CC97100" w:rsidR="00901490" w:rsidRPr="00222E09" w:rsidRDefault="00901490" w:rsidP="009014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00CCB0" w14:textId="4E0260BE" w:rsidR="00901490" w:rsidRPr="00222E09" w:rsidRDefault="00901490" w:rsidP="00222E09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Članak 1.</w:t>
      </w:r>
    </w:p>
    <w:p w14:paraId="4C463B67" w14:textId="48637EF3" w:rsidR="00901490" w:rsidRPr="00222E09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Ovom Odlukom usvaja se Izvješće o obavljenoj </w:t>
      </w:r>
      <w:r w:rsidR="001814A4">
        <w:rPr>
          <w:rFonts w:ascii="Times New Roman" w:hAnsi="Times New Roman" w:cs="Times New Roman"/>
          <w:sz w:val="24"/>
          <w:szCs w:val="24"/>
        </w:rPr>
        <w:t>reviziji učinkovitosti upravljanja komunalnom infrastrukturom</w:t>
      </w:r>
      <w:r w:rsidR="00901490" w:rsidRPr="00222E09">
        <w:rPr>
          <w:rFonts w:ascii="Times New Roman" w:hAnsi="Times New Roman" w:cs="Times New Roman"/>
          <w:sz w:val="24"/>
          <w:szCs w:val="24"/>
        </w:rPr>
        <w:t xml:space="preserve"> </w:t>
      </w:r>
      <w:r w:rsidR="0052743A" w:rsidRPr="00222E09">
        <w:rPr>
          <w:rFonts w:ascii="Times New Roman" w:hAnsi="Times New Roman" w:cs="Times New Roman"/>
          <w:sz w:val="24"/>
          <w:szCs w:val="24"/>
        </w:rPr>
        <w:t>Općine Okučani za 20</w:t>
      </w:r>
      <w:r w:rsidR="001814A4">
        <w:rPr>
          <w:rFonts w:ascii="Times New Roman" w:hAnsi="Times New Roman" w:cs="Times New Roman"/>
          <w:sz w:val="24"/>
          <w:szCs w:val="24"/>
        </w:rPr>
        <w:t>19</w:t>
      </w:r>
      <w:r w:rsidR="0052743A" w:rsidRPr="00222E09">
        <w:rPr>
          <w:rFonts w:ascii="Times New Roman" w:hAnsi="Times New Roman" w:cs="Times New Roman"/>
          <w:sz w:val="24"/>
          <w:szCs w:val="24"/>
        </w:rPr>
        <w:t>. godinu (KLASA: 041-01/2</w:t>
      </w:r>
      <w:r w:rsidR="001814A4">
        <w:rPr>
          <w:rFonts w:ascii="Times New Roman" w:hAnsi="Times New Roman" w:cs="Times New Roman"/>
          <w:sz w:val="24"/>
          <w:szCs w:val="24"/>
        </w:rPr>
        <w:t>0</w:t>
      </w:r>
      <w:r w:rsidR="0052743A" w:rsidRPr="00222E09">
        <w:rPr>
          <w:rFonts w:ascii="Times New Roman" w:hAnsi="Times New Roman" w:cs="Times New Roman"/>
          <w:sz w:val="24"/>
          <w:szCs w:val="24"/>
        </w:rPr>
        <w:t>-</w:t>
      </w:r>
      <w:r w:rsidR="001814A4">
        <w:rPr>
          <w:rFonts w:ascii="Times New Roman" w:hAnsi="Times New Roman" w:cs="Times New Roman"/>
          <w:sz w:val="24"/>
          <w:szCs w:val="24"/>
        </w:rPr>
        <w:t>10</w:t>
      </w:r>
      <w:r w:rsidR="0052743A" w:rsidRPr="00222E09">
        <w:rPr>
          <w:rFonts w:ascii="Times New Roman" w:hAnsi="Times New Roman" w:cs="Times New Roman"/>
          <w:sz w:val="24"/>
          <w:szCs w:val="24"/>
        </w:rPr>
        <w:t>/</w:t>
      </w:r>
      <w:r w:rsidR="001814A4">
        <w:rPr>
          <w:rFonts w:ascii="Times New Roman" w:hAnsi="Times New Roman" w:cs="Times New Roman"/>
          <w:sz w:val="24"/>
          <w:szCs w:val="24"/>
        </w:rPr>
        <w:t>17</w:t>
      </w:r>
      <w:r w:rsidR="0052743A" w:rsidRPr="00222E09">
        <w:rPr>
          <w:rFonts w:ascii="Times New Roman" w:hAnsi="Times New Roman" w:cs="Times New Roman"/>
          <w:sz w:val="24"/>
          <w:szCs w:val="24"/>
        </w:rPr>
        <w:t>, URBROJ:</w:t>
      </w:r>
      <w:r w:rsidR="001814A4">
        <w:rPr>
          <w:rFonts w:ascii="Times New Roman" w:hAnsi="Times New Roman" w:cs="Times New Roman"/>
          <w:sz w:val="24"/>
          <w:szCs w:val="24"/>
        </w:rPr>
        <w:t xml:space="preserve"> </w:t>
      </w:r>
      <w:r w:rsidR="0052743A" w:rsidRPr="00222E09">
        <w:rPr>
          <w:rFonts w:ascii="Times New Roman" w:hAnsi="Times New Roman" w:cs="Times New Roman"/>
          <w:sz w:val="24"/>
          <w:szCs w:val="24"/>
        </w:rPr>
        <w:t>613-14-21-</w:t>
      </w:r>
      <w:r w:rsidR="001814A4">
        <w:rPr>
          <w:rFonts w:ascii="Times New Roman" w:hAnsi="Times New Roman" w:cs="Times New Roman"/>
          <w:sz w:val="24"/>
          <w:szCs w:val="24"/>
        </w:rPr>
        <w:t>90</w:t>
      </w:r>
      <w:r w:rsidR="0052743A" w:rsidRPr="00222E09">
        <w:rPr>
          <w:rFonts w:ascii="Times New Roman" w:hAnsi="Times New Roman" w:cs="Times New Roman"/>
          <w:sz w:val="24"/>
          <w:szCs w:val="24"/>
        </w:rPr>
        <w:t xml:space="preserve"> od </w:t>
      </w:r>
      <w:r w:rsidR="001814A4">
        <w:rPr>
          <w:rFonts w:ascii="Times New Roman" w:hAnsi="Times New Roman" w:cs="Times New Roman"/>
          <w:sz w:val="24"/>
          <w:szCs w:val="24"/>
        </w:rPr>
        <w:t>4</w:t>
      </w:r>
      <w:r w:rsidR="0052743A" w:rsidRPr="00222E09">
        <w:rPr>
          <w:rFonts w:ascii="Times New Roman" w:hAnsi="Times New Roman" w:cs="Times New Roman"/>
          <w:sz w:val="24"/>
          <w:szCs w:val="24"/>
        </w:rPr>
        <w:t xml:space="preserve">. </w:t>
      </w:r>
      <w:r w:rsidR="001814A4">
        <w:rPr>
          <w:rFonts w:ascii="Times New Roman" w:hAnsi="Times New Roman" w:cs="Times New Roman"/>
          <w:sz w:val="24"/>
          <w:szCs w:val="24"/>
        </w:rPr>
        <w:t>studenoga</w:t>
      </w:r>
      <w:r w:rsidR="0052743A" w:rsidRPr="00222E09">
        <w:rPr>
          <w:rFonts w:ascii="Times New Roman" w:hAnsi="Times New Roman" w:cs="Times New Roman"/>
          <w:sz w:val="24"/>
          <w:szCs w:val="24"/>
        </w:rPr>
        <w:t xml:space="preserve"> 2021. godine) koji je dostavio Državni ured za reviziju, Područni ured Slavonski Brod.</w:t>
      </w:r>
    </w:p>
    <w:p w14:paraId="63404361" w14:textId="2002D5BD" w:rsidR="0052743A" w:rsidRPr="00222E09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2743A" w:rsidRPr="00222E09">
        <w:rPr>
          <w:rFonts w:ascii="Times New Roman" w:hAnsi="Times New Roman" w:cs="Times New Roman"/>
          <w:sz w:val="24"/>
          <w:szCs w:val="24"/>
        </w:rPr>
        <w:t xml:space="preserve">Obavljena </w:t>
      </w:r>
      <w:r w:rsidR="00F8405B">
        <w:rPr>
          <w:rFonts w:ascii="Times New Roman" w:hAnsi="Times New Roman" w:cs="Times New Roman"/>
          <w:sz w:val="24"/>
          <w:szCs w:val="24"/>
        </w:rPr>
        <w:t>revizija učinkovitosti upravljanja komunalnom infrastrukturom</w:t>
      </w:r>
      <w:r w:rsidR="0052743A" w:rsidRPr="00222E09">
        <w:rPr>
          <w:rFonts w:ascii="Times New Roman" w:hAnsi="Times New Roman" w:cs="Times New Roman"/>
          <w:sz w:val="24"/>
          <w:szCs w:val="24"/>
        </w:rPr>
        <w:t xml:space="preserve"> obuhvatila je </w:t>
      </w:r>
      <w:r w:rsidR="00F8405B">
        <w:rPr>
          <w:rFonts w:ascii="Times New Roman" w:hAnsi="Times New Roman" w:cs="Times New Roman"/>
          <w:sz w:val="24"/>
          <w:szCs w:val="24"/>
        </w:rPr>
        <w:t xml:space="preserve">upravljanje komunalnom infrastrukturom u skladu s propisima, učinkovitost upravljanja komunalnom infrastrukturom i </w:t>
      </w:r>
      <w:r w:rsidR="001C7A26">
        <w:rPr>
          <w:rFonts w:ascii="Times New Roman" w:hAnsi="Times New Roman" w:cs="Times New Roman"/>
          <w:sz w:val="24"/>
          <w:szCs w:val="24"/>
        </w:rPr>
        <w:t xml:space="preserve">nadzor nad upravljanjem komunalnom infrastrukturom i </w:t>
      </w:r>
      <w:r w:rsidR="00F8405B">
        <w:rPr>
          <w:rFonts w:ascii="Times New Roman" w:hAnsi="Times New Roman" w:cs="Times New Roman"/>
          <w:sz w:val="24"/>
          <w:szCs w:val="24"/>
        </w:rPr>
        <w:t>učinkovitost u zadovoljavanju potreba građana koje se odnose na komunalno gospodarstvo.</w:t>
      </w:r>
    </w:p>
    <w:p w14:paraId="6426E292" w14:textId="318A88B0" w:rsidR="0052743A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7FD0" w:rsidRPr="00222E09">
        <w:rPr>
          <w:rFonts w:ascii="Times New Roman" w:hAnsi="Times New Roman" w:cs="Times New Roman"/>
          <w:sz w:val="24"/>
          <w:szCs w:val="24"/>
        </w:rPr>
        <w:t>Općinsko vijeće općine Okučani nalaže postupanje po nalazu revizije.</w:t>
      </w:r>
    </w:p>
    <w:p w14:paraId="67577647" w14:textId="77777777" w:rsidR="00222E09" w:rsidRPr="00222E09" w:rsidRDefault="00222E09" w:rsidP="00901490">
      <w:pPr>
        <w:rPr>
          <w:rFonts w:ascii="Times New Roman" w:hAnsi="Times New Roman" w:cs="Times New Roman"/>
          <w:sz w:val="24"/>
          <w:szCs w:val="24"/>
        </w:rPr>
      </w:pPr>
    </w:p>
    <w:p w14:paraId="1110A796" w14:textId="43297FAE" w:rsidR="00F17FD0" w:rsidRPr="00222E09" w:rsidRDefault="00F17FD0" w:rsidP="00F17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Članak 2.</w:t>
      </w:r>
    </w:p>
    <w:p w14:paraId="2A141812" w14:textId="03DFC078" w:rsidR="00F17FD0" w:rsidRPr="00222E09" w:rsidRDefault="00222E09" w:rsidP="00222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7FD0" w:rsidRPr="00222E09">
        <w:rPr>
          <w:rFonts w:ascii="Times New Roman" w:hAnsi="Times New Roman" w:cs="Times New Roman"/>
          <w:sz w:val="24"/>
          <w:szCs w:val="24"/>
        </w:rPr>
        <w:t>Ovaj Zaključak stupa na snagu osmog dana od dana objave u Službenom vjesniku „Brodsko – posavske županije“.</w:t>
      </w:r>
    </w:p>
    <w:p w14:paraId="6AC319E7" w14:textId="6A7907EC" w:rsidR="00F17FD0" w:rsidRPr="00222E09" w:rsidRDefault="00F17FD0" w:rsidP="00F17F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OPĆINSKO VIJEĆE</w:t>
      </w:r>
    </w:p>
    <w:p w14:paraId="4031C5DF" w14:textId="4DF53A8F" w:rsidR="00F17FD0" w:rsidRPr="00222E09" w:rsidRDefault="00F17FD0" w:rsidP="00F17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>OPĆINE OKUČANI</w:t>
      </w:r>
    </w:p>
    <w:p w14:paraId="68B165AE" w14:textId="77777777" w:rsidR="00F17FD0" w:rsidRPr="00222E09" w:rsidRDefault="00F17FD0" w:rsidP="00F17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53D456CA" w14:textId="52A06026" w:rsidR="00F17FD0" w:rsidRPr="00222E09" w:rsidRDefault="00F17FD0" w:rsidP="00F17F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Predsjednik vijeće</w:t>
      </w:r>
    </w:p>
    <w:p w14:paraId="6EF1CE07" w14:textId="328E4796" w:rsidR="00F17FD0" w:rsidRPr="00222E09" w:rsidRDefault="00F17FD0" w:rsidP="00222E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2E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Ivica Pivac</w:t>
      </w:r>
    </w:p>
    <w:sectPr w:rsidR="00F17FD0" w:rsidRPr="00222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490"/>
    <w:rsid w:val="001814A4"/>
    <w:rsid w:val="001C7A26"/>
    <w:rsid w:val="00206B70"/>
    <w:rsid w:val="00222E09"/>
    <w:rsid w:val="0052743A"/>
    <w:rsid w:val="006C6E06"/>
    <w:rsid w:val="00901490"/>
    <w:rsid w:val="00A21FC7"/>
    <w:rsid w:val="00E53E9B"/>
    <w:rsid w:val="00F07020"/>
    <w:rsid w:val="00F17FD0"/>
    <w:rsid w:val="00F8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775F0"/>
  <w15:chartTrackingRefBased/>
  <w15:docId w15:val="{1209BBA4-4105-4F70-BE02-AF2D97D5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cp:lastPrinted>2021-11-24T08:17:00Z</cp:lastPrinted>
  <dcterms:created xsi:type="dcterms:W3CDTF">2021-11-23T13:23:00Z</dcterms:created>
  <dcterms:modified xsi:type="dcterms:W3CDTF">2021-12-01T13:39:00Z</dcterms:modified>
</cp:coreProperties>
</file>